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FC" w:rsidRDefault="00063AFC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63AFC" w:rsidRDefault="00063AFC" w:rsidP="00063A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32CA6" w:rsidRPr="00E540F4" w:rsidRDefault="009520CF" w:rsidP="00E540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PRACTICO DE INSTRUMENTACIÓN II</w:t>
      </w:r>
    </w:p>
    <w:p w:rsidR="00832CA6" w:rsidRDefault="00832CA6" w:rsidP="00832CA6">
      <w:p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Objetivo del curso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El estudiante deberá aplicar los conocimientos teóricos y prácticos ad</w:t>
      </w:r>
      <w:r w:rsidR="009520CF">
        <w:rPr>
          <w:rFonts w:cstheme="minorHAnsi"/>
          <w:sz w:val="24"/>
          <w:szCs w:val="24"/>
        </w:rPr>
        <w:t>quiridos</w:t>
      </w:r>
      <w:r w:rsidRPr="00E540F4">
        <w:rPr>
          <w:rFonts w:cstheme="minorHAnsi"/>
          <w:sz w:val="24"/>
          <w:szCs w:val="24"/>
        </w:rPr>
        <w:t>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M</w:t>
      </w:r>
      <w:r w:rsidR="00E540F4" w:rsidRPr="00E540F4">
        <w:rPr>
          <w:rFonts w:cstheme="minorHAnsi"/>
          <w:b/>
          <w:bCs/>
          <w:i/>
          <w:sz w:val="24"/>
          <w:szCs w:val="24"/>
          <w:u w:val="single"/>
        </w:rPr>
        <w:t>etodología</w:t>
      </w:r>
      <w:r w:rsidR="00E540F4">
        <w:rPr>
          <w:rFonts w:cstheme="minorHAnsi"/>
          <w:b/>
          <w:bCs/>
          <w:i/>
          <w:sz w:val="24"/>
          <w:szCs w:val="24"/>
          <w:u w:val="single"/>
        </w:rPr>
        <w:t>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Unidad curricular semestral donde el estudiante aplicará todas las técnicas de cirugía general para las cuales fue y será capacitado en los cursos teóricos y prácticos.</w:t>
      </w:r>
    </w:p>
    <w:p w:rsidR="009520CF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Clases prácticas de </w:t>
      </w:r>
      <w:r w:rsidR="009520CF">
        <w:rPr>
          <w:rFonts w:cstheme="minorHAnsi"/>
          <w:sz w:val="24"/>
          <w:szCs w:val="24"/>
        </w:rPr>
        <w:t>cuatro</w:t>
      </w:r>
      <w:r w:rsidRPr="00E540F4">
        <w:rPr>
          <w:rFonts w:cstheme="minorHAnsi"/>
          <w:sz w:val="24"/>
          <w:szCs w:val="24"/>
        </w:rPr>
        <w:t xml:space="preserve"> horas diarias de lu</w:t>
      </w:r>
      <w:r w:rsidR="00E540F4">
        <w:rPr>
          <w:rFonts w:cstheme="minorHAnsi"/>
          <w:sz w:val="24"/>
          <w:szCs w:val="24"/>
        </w:rPr>
        <w:t xml:space="preserve">nes a viernes en los Hospitales </w:t>
      </w:r>
      <w:r w:rsidRPr="00E540F4">
        <w:rPr>
          <w:rFonts w:cstheme="minorHAnsi"/>
          <w:sz w:val="24"/>
          <w:szCs w:val="24"/>
        </w:rPr>
        <w:t>seleccionados</w:t>
      </w:r>
      <w:r w:rsidR="009520CF">
        <w:rPr>
          <w:rFonts w:cstheme="minorHAnsi"/>
          <w:sz w:val="24"/>
          <w:szCs w:val="24"/>
        </w:rPr>
        <w:t>, (dependiendo de la cantidad de alumnos el poder concurrir todos los días de la semana)</w:t>
      </w:r>
      <w:r w:rsidRPr="00E540F4">
        <w:rPr>
          <w:rFonts w:cstheme="minorHAnsi"/>
          <w:sz w:val="24"/>
          <w:szCs w:val="24"/>
        </w:rPr>
        <w:t>.</w:t>
      </w:r>
    </w:p>
    <w:p w:rsidR="009520CF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Actividad teórica: se </w:t>
      </w:r>
      <w:r w:rsidR="002257F8">
        <w:rPr>
          <w:rFonts w:cstheme="minorHAnsi"/>
          <w:sz w:val="24"/>
          <w:szCs w:val="24"/>
        </w:rPr>
        <w:t>realizará a través de</w:t>
      </w:r>
      <w:r w:rsidR="009520CF">
        <w:rPr>
          <w:rFonts w:cstheme="minorHAnsi"/>
          <w:sz w:val="24"/>
          <w:szCs w:val="24"/>
        </w:rPr>
        <w:t xml:space="preserve"> la plataforma virtual EVA</w:t>
      </w:r>
      <w:r w:rsidRPr="00E540F4">
        <w:rPr>
          <w:rFonts w:cstheme="minorHAnsi"/>
          <w:sz w:val="24"/>
          <w:szCs w:val="24"/>
        </w:rPr>
        <w:t>.</w:t>
      </w:r>
    </w:p>
    <w:p w:rsidR="00A053C1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Evaluación continua, asistenc</w:t>
      </w:r>
      <w:r w:rsidR="002257F8">
        <w:rPr>
          <w:rFonts w:cstheme="minorHAnsi"/>
          <w:sz w:val="24"/>
          <w:szCs w:val="24"/>
        </w:rPr>
        <w:t>ia a clases prácticas y entrega de informes de la actividad práctica</w:t>
      </w:r>
      <w:r w:rsidRPr="00E540F4">
        <w:rPr>
          <w:rFonts w:cstheme="minorHAnsi"/>
          <w:sz w:val="24"/>
          <w:szCs w:val="24"/>
        </w:rPr>
        <w:t>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Asistencia: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Obligatori</w:t>
      </w:r>
      <w:r w:rsidR="00963FBD">
        <w:rPr>
          <w:rFonts w:cstheme="minorHAnsi"/>
          <w:sz w:val="24"/>
          <w:szCs w:val="24"/>
        </w:rPr>
        <w:t>a a clases prácticas.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Ganancia del curso: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En el práctico el estudiante deberá presentar un informe escrito de cada cirugía que participe con el nivel de complejidad que amerita ésta etapa.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Los cursos se ganan con: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 aprobación de los parciales teóricos de más de 60% o más entre ambas pruebas. </w:t>
      </w:r>
      <w:r w:rsidR="00E540F4" w:rsidRPr="00E540F4">
        <w:rPr>
          <w:rFonts w:cstheme="minorHAnsi"/>
          <w:sz w:val="24"/>
          <w:szCs w:val="24"/>
        </w:rPr>
        <w:t>C</w:t>
      </w:r>
      <w:r w:rsidRPr="00E540F4">
        <w:rPr>
          <w:rFonts w:cstheme="minorHAnsi"/>
          <w:sz w:val="24"/>
          <w:szCs w:val="24"/>
        </w:rPr>
        <w:t>abe aclarar que ninguna de las pruebas parciales podrá</w:t>
      </w:r>
      <w:r w:rsidR="00E540F4" w:rsidRPr="00E540F4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>aprobarse con menos del 50% del puntaje establecido.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 xml:space="preserve">- la evaluación continua, teniendo en cuenta los informes y la asistencia (asistencia mínima del 80% de las clases) 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  <w:u w:val="single"/>
        </w:rPr>
      </w:pPr>
      <w:r w:rsidRPr="00E540F4">
        <w:rPr>
          <w:rFonts w:cstheme="minorHAnsi"/>
          <w:b/>
          <w:bCs/>
          <w:i/>
          <w:sz w:val="24"/>
          <w:szCs w:val="24"/>
          <w:u w:val="single"/>
        </w:rPr>
        <w:t>Aprobación de la unidad curricular: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Con el curso aprobado el estudiante gana el derecho de rendi</w:t>
      </w:r>
      <w:r w:rsidR="00E540F4" w:rsidRPr="00E540F4">
        <w:rPr>
          <w:rFonts w:cstheme="minorHAnsi"/>
          <w:sz w:val="24"/>
          <w:szCs w:val="24"/>
        </w:rPr>
        <w:t xml:space="preserve">r el examen final el cual es un </w:t>
      </w:r>
      <w:r w:rsidRPr="00E540F4">
        <w:rPr>
          <w:rFonts w:cstheme="minorHAnsi"/>
          <w:sz w:val="24"/>
          <w:szCs w:val="24"/>
        </w:rPr>
        <w:t>examen de evaluación teórico práctico de los temas dictados.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Dicha instancia consta de dos etapas, una evaluación oral</w:t>
      </w:r>
      <w:r w:rsidR="002257F8">
        <w:rPr>
          <w:rFonts w:cstheme="minorHAnsi"/>
          <w:sz w:val="24"/>
          <w:szCs w:val="24"/>
        </w:rPr>
        <w:t xml:space="preserve"> </w:t>
      </w:r>
      <w:r w:rsidRPr="00E540F4">
        <w:rPr>
          <w:rFonts w:cstheme="minorHAnsi"/>
          <w:sz w:val="24"/>
          <w:szCs w:val="24"/>
        </w:rPr>
        <w:t>meramente teórica y una instancia práctica en una cirugía especí</w:t>
      </w:r>
      <w:r w:rsidR="00E540F4" w:rsidRPr="00E540F4">
        <w:rPr>
          <w:rFonts w:cstheme="minorHAnsi"/>
          <w:sz w:val="24"/>
          <w:szCs w:val="24"/>
        </w:rPr>
        <w:t xml:space="preserve">fica a la cual el estudiante </w:t>
      </w:r>
      <w:r w:rsidRPr="00E540F4">
        <w:rPr>
          <w:rFonts w:cstheme="minorHAnsi"/>
          <w:sz w:val="24"/>
          <w:szCs w:val="24"/>
        </w:rPr>
        <w:t>será asignado; el tiempo de evaluación impl</w:t>
      </w:r>
      <w:r w:rsidR="00E540F4" w:rsidRPr="00E540F4">
        <w:rPr>
          <w:rFonts w:cstheme="minorHAnsi"/>
          <w:sz w:val="24"/>
          <w:szCs w:val="24"/>
        </w:rPr>
        <w:t xml:space="preserve">ica la tarea del instrumentista desde el </w:t>
      </w:r>
      <w:r w:rsidRPr="00E540F4">
        <w:rPr>
          <w:rFonts w:cstheme="minorHAnsi"/>
          <w:sz w:val="24"/>
          <w:szCs w:val="24"/>
        </w:rPr>
        <w:t>preoperatorio, e intraopera</w:t>
      </w:r>
      <w:r w:rsidR="009520CF">
        <w:rPr>
          <w:rFonts w:cstheme="minorHAnsi"/>
          <w:sz w:val="24"/>
          <w:szCs w:val="24"/>
        </w:rPr>
        <w:t>torio</w:t>
      </w:r>
      <w:r w:rsidRPr="00E540F4">
        <w:rPr>
          <w:rFonts w:cstheme="minorHAnsi"/>
          <w:sz w:val="24"/>
          <w:szCs w:val="24"/>
        </w:rPr>
        <w:t>.-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540F4">
        <w:rPr>
          <w:rFonts w:cstheme="minorHAnsi"/>
          <w:b/>
          <w:bCs/>
          <w:sz w:val="24"/>
          <w:szCs w:val="24"/>
          <w:u w:val="single"/>
        </w:rPr>
        <w:t>PREVIATURAS:</w:t>
      </w:r>
    </w:p>
    <w:p w:rsidR="00832CA6" w:rsidRPr="00E540F4" w:rsidRDefault="00832CA6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40F4">
        <w:rPr>
          <w:rFonts w:cstheme="minorHAnsi"/>
          <w:sz w:val="24"/>
          <w:szCs w:val="24"/>
        </w:rPr>
        <w:t>Según reglamento vigente</w:t>
      </w: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P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2257F8" w:rsidRDefault="002257F8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E540F4" w:rsidP="00832CA6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:rsidR="00E540F4" w:rsidRDefault="00963FBD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  <w:r w:rsidRPr="00963FBD">
        <w:rPr>
          <w:rFonts w:cstheme="minorHAnsi"/>
          <w:b/>
          <w:bCs/>
          <w:i/>
          <w:sz w:val="24"/>
          <w:szCs w:val="24"/>
          <w:u w:val="single"/>
        </w:rPr>
        <w:t>TEMARIO</w:t>
      </w:r>
    </w:p>
    <w:p w:rsidR="009520CF" w:rsidRDefault="009520CF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Colectomías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Gastrectomías 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>Vagotomía gástrica.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Derivaciones bilio-digestivas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Esplenectomía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>Nefrectomías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 Suprarrenalectomía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Hernia hiatal- Nissen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 xml:space="preserve"> Acalasia- esofagocardiomiotomía </w:t>
      </w:r>
    </w:p>
    <w:p w:rsidR="009520CF" w:rsidRDefault="009520CF" w:rsidP="009520CF">
      <w:pPr>
        <w:pStyle w:val="Prrafodelista"/>
        <w:numPr>
          <w:ilvl w:val="0"/>
          <w:numId w:val="13"/>
        </w:numPr>
        <w:jc w:val="both"/>
      </w:pPr>
      <w:r>
        <w:t>Principios fundamentales de cirugía vascular- puentes o bypass</w:t>
      </w:r>
    </w:p>
    <w:p w:rsidR="009520CF" w:rsidRDefault="009520CF" w:rsidP="009520CF">
      <w:pPr>
        <w:pStyle w:val="Prrafodelista"/>
      </w:pPr>
      <w:r>
        <w:t>(Del  1 al 8 técnicas convencionales y LPSC)</w:t>
      </w:r>
    </w:p>
    <w:p w:rsidR="0019282D" w:rsidRDefault="0019282D" w:rsidP="00832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24"/>
          <w:szCs w:val="24"/>
          <w:u w:val="single"/>
        </w:rPr>
      </w:pPr>
    </w:p>
    <w:sectPr w:rsidR="0019282D" w:rsidSect="00A053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AF" w:rsidRDefault="00FE31AF" w:rsidP="00063AFC">
      <w:pPr>
        <w:spacing w:after="0" w:line="240" w:lineRule="auto"/>
      </w:pPr>
      <w:r>
        <w:separator/>
      </w:r>
    </w:p>
  </w:endnote>
  <w:endnote w:type="continuationSeparator" w:id="1">
    <w:p w:rsidR="00FE31AF" w:rsidRDefault="00FE31AF" w:rsidP="0006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AF" w:rsidRDefault="00FE31AF" w:rsidP="00063AFC">
      <w:pPr>
        <w:spacing w:after="0" w:line="240" w:lineRule="auto"/>
      </w:pPr>
      <w:r>
        <w:separator/>
      </w:r>
    </w:p>
  </w:footnote>
  <w:footnote w:type="continuationSeparator" w:id="1">
    <w:p w:rsidR="00FE31AF" w:rsidRDefault="00FE31AF" w:rsidP="0006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C" w:rsidRDefault="00063AFC">
    <w:pPr>
      <w:pStyle w:val="Encabezado"/>
    </w:pPr>
    <w:r>
      <w:rPr>
        <w:noProof/>
        <w:lang w:eastAsia="es-ES"/>
      </w:rPr>
      <w:drawing>
        <wp:inline distT="0" distB="0" distL="0" distR="0">
          <wp:extent cx="5400040" cy="922143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22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1E5F"/>
    <w:multiLevelType w:val="hybridMultilevel"/>
    <w:tmpl w:val="CD20D1D6"/>
    <w:lvl w:ilvl="0" w:tplc="A058D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45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44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4B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1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24C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C4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20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EA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52C1"/>
    <w:multiLevelType w:val="hybridMultilevel"/>
    <w:tmpl w:val="EEF02BF8"/>
    <w:lvl w:ilvl="0" w:tplc="4FFAC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B4C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E95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8B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2F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0C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49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2B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8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15238"/>
    <w:multiLevelType w:val="hybridMultilevel"/>
    <w:tmpl w:val="0F4E78C4"/>
    <w:lvl w:ilvl="0" w:tplc="70060F1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23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4A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40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8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E8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8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CE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60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73983"/>
    <w:multiLevelType w:val="hybridMultilevel"/>
    <w:tmpl w:val="089469B8"/>
    <w:lvl w:ilvl="0" w:tplc="341C997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AC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E0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0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D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E4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5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6F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A1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94227"/>
    <w:multiLevelType w:val="hybridMultilevel"/>
    <w:tmpl w:val="3C46D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31E9"/>
    <w:multiLevelType w:val="hybridMultilevel"/>
    <w:tmpl w:val="FE18936E"/>
    <w:lvl w:ilvl="0" w:tplc="7DDA96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AF8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A8C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6E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E9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87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26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4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7C60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D632D"/>
    <w:multiLevelType w:val="hybridMultilevel"/>
    <w:tmpl w:val="E1CA8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078A8"/>
    <w:multiLevelType w:val="hybridMultilevel"/>
    <w:tmpl w:val="1A8E1B4A"/>
    <w:lvl w:ilvl="0" w:tplc="2E7CC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C3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2B2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60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27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9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2D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6A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2C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0D613A"/>
    <w:multiLevelType w:val="hybridMultilevel"/>
    <w:tmpl w:val="7A70C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27BD2"/>
    <w:multiLevelType w:val="hybridMultilevel"/>
    <w:tmpl w:val="D80E36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D292B"/>
    <w:multiLevelType w:val="hybridMultilevel"/>
    <w:tmpl w:val="037E3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70FC0"/>
    <w:multiLevelType w:val="hybridMultilevel"/>
    <w:tmpl w:val="CC2C6A8A"/>
    <w:lvl w:ilvl="0" w:tplc="CCF684C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4CC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04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2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C00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E9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3E5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A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81C50"/>
    <w:multiLevelType w:val="hybridMultilevel"/>
    <w:tmpl w:val="CEF4FF16"/>
    <w:lvl w:ilvl="0" w:tplc="9578BCA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C4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6C4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A1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86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EC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43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20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2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A6"/>
    <w:rsid w:val="000145D9"/>
    <w:rsid w:val="00063AFC"/>
    <w:rsid w:val="00074642"/>
    <w:rsid w:val="001035D6"/>
    <w:rsid w:val="0019282D"/>
    <w:rsid w:val="001C1CE1"/>
    <w:rsid w:val="002257F8"/>
    <w:rsid w:val="00365784"/>
    <w:rsid w:val="0036683A"/>
    <w:rsid w:val="005438FE"/>
    <w:rsid w:val="00590B75"/>
    <w:rsid w:val="00721662"/>
    <w:rsid w:val="00802CB2"/>
    <w:rsid w:val="00832CA6"/>
    <w:rsid w:val="0088431F"/>
    <w:rsid w:val="00922EBF"/>
    <w:rsid w:val="009249AA"/>
    <w:rsid w:val="009520CF"/>
    <w:rsid w:val="00963FBD"/>
    <w:rsid w:val="00A053C1"/>
    <w:rsid w:val="00B00BC5"/>
    <w:rsid w:val="00B543E3"/>
    <w:rsid w:val="00E212A9"/>
    <w:rsid w:val="00E540F4"/>
    <w:rsid w:val="00FE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F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3AFC"/>
  </w:style>
  <w:style w:type="paragraph" w:styleId="Piedepgina">
    <w:name w:val="footer"/>
    <w:basedOn w:val="Normal"/>
    <w:link w:val="PiedepginaCar"/>
    <w:uiPriority w:val="99"/>
    <w:semiHidden/>
    <w:unhideWhenUsed/>
    <w:rsid w:val="00063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3AFC"/>
  </w:style>
  <w:style w:type="paragraph" w:styleId="Textodeglobo">
    <w:name w:val="Balloon Text"/>
    <w:basedOn w:val="Normal"/>
    <w:link w:val="TextodegloboCar"/>
    <w:uiPriority w:val="99"/>
    <w:semiHidden/>
    <w:unhideWhenUsed/>
    <w:rsid w:val="0006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A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43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3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2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0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4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0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2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4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0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2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7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0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7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3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4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3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1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6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1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2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3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3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7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86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7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1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1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0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5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1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Gonzalez Severo</dc:creator>
  <cp:lastModifiedBy>Mirta Gonzalez Severo</cp:lastModifiedBy>
  <cp:revision>2</cp:revision>
  <dcterms:created xsi:type="dcterms:W3CDTF">2024-03-11T01:21:00Z</dcterms:created>
  <dcterms:modified xsi:type="dcterms:W3CDTF">2024-03-11T01:21:00Z</dcterms:modified>
</cp:coreProperties>
</file>