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A66B" w14:textId="5C411B21" w:rsidR="001D0C62" w:rsidRDefault="00000000" w:rsidP="001D0C62">
      <w:pPr>
        <w:widowControl w:val="0"/>
        <w:spacing w:before="1156"/>
        <w:ind w:left="2880" w:right="3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01DC396" wp14:editId="00E527AA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CURSO </w:t>
      </w:r>
    </w:p>
    <w:p w14:paraId="34A21DD0" w14:textId="77777777" w:rsidR="00F74A1B" w:rsidRDefault="00000000">
      <w:pPr>
        <w:widowControl w:val="0"/>
        <w:spacing w:before="225"/>
        <w:ind w:right="250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Gimnasia Terapéutica I</w:t>
      </w:r>
    </w:p>
    <w:p w14:paraId="2815A444" w14:textId="77777777" w:rsidR="001D0C62" w:rsidRDefault="001D0C62" w:rsidP="001D0C62">
      <w:pPr>
        <w:widowControl w:val="0"/>
        <w:spacing w:before="225"/>
        <w:ind w:right="2505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SEDE PAYSANDÚ</w:t>
      </w:r>
    </w:p>
    <w:p w14:paraId="614B8A16" w14:textId="77777777" w:rsidR="001D0C62" w:rsidRDefault="001D0C62" w:rsidP="001D0C62">
      <w:pPr>
        <w:widowControl w:val="0"/>
        <w:spacing w:before="225"/>
        <w:ind w:right="250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2023</w:t>
      </w:r>
    </w:p>
    <w:p w14:paraId="28F15270" w14:textId="77777777" w:rsidR="00F74A1B" w:rsidRDefault="00000000">
      <w:pPr>
        <w:widowControl w:val="0"/>
        <w:spacing w:before="691"/>
        <w:ind w:left="-28" w:right="36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 UBICACIÓN CURRICULAR Y PREVIATURAS </w:t>
      </w:r>
    </w:p>
    <w:p w14:paraId="4CF44ACF" w14:textId="77777777" w:rsidR="00F74A1B" w:rsidRDefault="00000000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Asignatura correspondiente al 2º año de la Licenciatura a dictarse en forma anual.</w:t>
      </w:r>
    </w:p>
    <w:p w14:paraId="52E6C2E9" w14:textId="77777777" w:rsidR="00F74A1B" w:rsidRDefault="00000000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cursarla es necesario haber aprobado CICLO ESFUNO y BIOMECÁNICA Y KINESIOLOGÍA según Reglamento Vigente: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http://www.eutm.fmed.edu.uy/LICENCIATURAS%20MVD/BEDELIA/ReglamentoPreviaturas2006EUTM.pdf</w:t>
        </w:r>
      </w:hyperlink>
    </w:p>
    <w:p w14:paraId="79D04B11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Aclaración: cualquier excepcionalidad que pudiera surgir sobre lo establecido en el presente programa será sugerida por la Comisión de carrera y resuelta por la Comisión Directiva.</w:t>
      </w:r>
    </w:p>
    <w:p w14:paraId="46DCD6FE" w14:textId="77777777" w:rsidR="00F74A1B" w:rsidRDefault="00000000">
      <w:pPr>
        <w:widowControl w:val="0"/>
        <w:spacing w:before="691"/>
        <w:ind w:left="-28" w:right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 EQUIPO DOCENTE A CARGO Y ÁREAS ACADÉMICAS INVOLUCRADAS </w:t>
      </w:r>
    </w:p>
    <w:p w14:paraId="2130A604" w14:textId="29FD4F7A" w:rsidR="00F74A1B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Coordinación: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Prof. Adj. Lic. Dirce Burkhardt </w:t>
      </w:r>
    </w:p>
    <w:p w14:paraId="625DB5D4" w14:textId="0934FF85" w:rsidR="00F74A1B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Equipo docente: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D0C62">
        <w:rPr>
          <w:rFonts w:ascii="Times New Roman" w:eastAsia="Times New Roman" w:hAnsi="Times New Roman" w:cs="Times New Roman"/>
          <w:sz w:val="24"/>
          <w:szCs w:val="24"/>
        </w:rPr>
        <w:t>A definir según instancias teóricas o prácticas</w:t>
      </w:r>
    </w:p>
    <w:p w14:paraId="5213241B" w14:textId="77777777" w:rsidR="001D0C62" w:rsidRDefault="001D0C62">
      <w:pPr>
        <w:widowControl w:val="0"/>
        <w:spacing w:before="691"/>
        <w:ind w:left="-28" w:right="86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5667E" w14:textId="6FACC51F" w:rsidR="00F74A1B" w:rsidRDefault="00000000">
      <w:pPr>
        <w:widowControl w:val="0"/>
        <w:spacing w:before="691"/>
        <w:ind w:left="-28" w:right="8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3- FUNDAMENTACIÓN Y OBJETIVOS GENERALES:</w:t>
      </w:r>
    </w:p>
    <w:p w14:paraId="5D39AB0A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abordan conocimientos sobre las herramientas básicas de la fisioterapia relativas al movimiento como agente terapéutico; así como los conceptos semiológicos relacionados, y las formas de evaluación necesarias para realizar la terapéutica.</w:t>
      </w:r>
    </w:p>
    <w:p w14:paraId="0863927A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adquieren habilidades de intervención en forma grupal e individual.</w:t>
      </w:r>
    </w:p>
    <w:p w14:paraId="6EF6FEC0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OBJETIVOS </w:t>
      </w:r>
    </w:p>
    <w:p w14:paraId="149800F1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Formar al estudiante de Fisioterapia en la utilización de herramientas de evaluación, diagnóstico kinésico y planificación, relacionadas con la terapéutica por el movimiento.</w:t>
      </w:r>
    </w:p>
    <w:p w14:paraId="2668D453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Desarrollar en el estudiante habilidad en la aplicación de técnicas terapéuticas básicas relacionadas al movimiento.</w:t>
      </w:r>
    </w:p>
    <w:p w14:paraId="1EA64587" w14:textId="77777777" w:rsidR="00F74A1B" w:rsidRDefault="00000000">
      <w:pPr>
        <w:widowControl w:val="0"/>
        <w:spacing w:before="691"/>
        <w:ind w:left="-28" w:right="2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 METODOLOGÍAS DE ENSEÑANZA </w:t>
      </w:r>
    </w:p>
    <w:p w14:paraId="6BC6098F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realizarán clases teóricas, talleres teórico-prácticos y prácticas.</w:t>
      </w:r>
    </w:p>
    <w:p w14:paraId="276991A9" w14:textId="3D42FB6C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instancias teóricas son de asistencia libre y las instancias prácticas de asistencia obligatoria</w:t>
      </w:r>
      <w:r w:rsidR="00A3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5CAA7" w14:textId="77777777" w:rsidR="00F74A1B" w:rsidRDefault="00000000">
      <w:pPr>
        <w:widowControl w:val="0"/>
        <w:spacing w:before="686"/>
        <w:ind w:left="-28" w:right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 CONTENIDOS TEMÁTICOS </w:t>
      </w:r>
    </w:p>
    <w:p w14:paraId="313C1C5F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1.Sistemas de Evaluación Kinésica</w:t>
      </w:r>
    </w:p>
    <w:p w14:paraId="6A1928B9" w14:textId="77777777" w:rsidR="00F74A1B" w:rsidRDefault="00000000" w:rsidP="001D0C62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Procedimientos de Valoraciones del usuario para alcanzar el Diagnóstico en Fisioterapia. Evaluación Kinésica. Examen clínico kinésico. Aspectos Subjetivos y objetivos del examen. Conceptos de función y disfunción.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Anamnesis. Anamnesis del dolor e interpretación. Escalas de valoración del dolor. Evaluación de dolor de acuerdo a diferentes métodos (cuadrantes de Maitland). Principios y cuidados del acercamiento manual, contacto y vínculo con el usuario.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Funcional. CIF. Escalas de valoración (Barthel, FIM)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Palpatoria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Valoración Articular. Osteokinemática y Artrokinemática.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Valoración Muscular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Valoración de movilidad (estrella de Maigne) y estabilidad. </w:t>
      </w:r>
    </w:p>
    <w:p w14:paraId="628B93D6" w14:textId="77777777" w:rsidR="001D0C62" w:rsidRDefault="001D0C62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AA0EF" w14:textId="435D04BD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Introducción y sensibilización corporal</w:t>
      </w:r>
    </w:p>
    <w:p w14:paraId="24BCB204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Presentación de la asignatura. Talleres de sensibilización corporal.</w:t>
      </w:r>
    </w:p>
    <w:p w14:paraId="7605F7FA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Promoción de la salud a través del ejercicio</w:t>
      </w:r>
    </w:p>
    <w:p w14:paraId="5E071852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Actividades físicas, saludables. La elección de las poblaciones-objetivo y su instrumentación a nivel comunitario.</w:t>
      </w:r>
    </w:p>
    <w:p w14:paraId="513CEE36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Técnicas y elementos para la terapia física.</w:t>
      </w:r>
    </w:p>
    <w:p w14:paraId="298B6117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Acercamiento al uso de técnicas y elementos que pueden utilizarse dentro de la terapia por el movimiento (Pilates, Balones, Suspensiones, Plataformas, Bandas elásticas, entre otros).</w:t>
      </w:r>
    </w:p>
    <w:p w14:paraId="6318702B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Metodología del abordaje grupal </w:t>
      </w:r>
    </w:p>
    <w:p w14:paraId="3B940008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Características de las dinámicas de grupo. Beneficios y desafíos del abordaje en grupo.</w:t>
      </w:r>
    </w:p>
    <w:p w14:paraId="37D207A7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Relajación</w:t>
      </w:r>
    </w:p>
    <w:p w14:paraId="0F7C55DB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Conceptos de tono muscular. Técnicas de relajación. Tipos. Indicaciones y beneficios. Condiciones para la realización.</w:t>
      </w:r>
    </w:p>
    <w:p w14:paraId="2FF67146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Postura</w:t>
      </w:r>
    </w:p>
    <w:p w14:paraId="1C64658C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Concepto global. Concepto de normalidad. Desarrollo de mecanismos que determinan la postura del individuo: genéticos, funcionales, aspectos psicológicos. Evaluación y análisis de la postura.</w:t>
      </w:r>
    </w:p>
    <w:p w14:paraId="52985A8A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Disestatismos posturales</w:t>
      </w:r>
    </w:p>
    <w:p w14:paraId="39D64031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cadenas miofasciales estático- posturales. La retracción miofascial en las cadenas estático-posturales. Métodos de elongación global en los disestatismos posturales. </w:t>
      </w:r>
    </w:p>
    <w:p w14:paraId="6B696C64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Movimiento y terapéutica por el movimiento</w:t>
      </w:r>
    </w:p>
    <w:p w14:paraId="46703B4D" w14:textId="77777777" w:rsidR="00F74A1B" w:rsidRDefault="00000000" w:rsidP="001D0C62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ideograma en relación a la postura y el movimiento humano.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Vías nerviosas de información, integración y ejecución del movimiento. Tipos de activaciones musculares.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Tipos de ejercicios (globales y analíticos). Estructura de los ejercicios. Técnica y trayectoria del movimiento. Cadenas cinéticas.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Movilizaciones activas libres y resistidas.</w:t>
      </w:r>
    </w:p>
    <w:p w14:paraId="5A9FE64B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Fisiología del ejercicio</w:t>
      </w:r>
    </w:p>
    <w:p w14:paraId="4352A59C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Adaptación miofascioesquelética al entrenamiento. Adaptación cardiovascular al entrenamiento. Adaptación respiratoria al entrenamiento. Adaptación neurológica al entrenamiento. Adaptación endócrina al entrenamiento.</w:t>
      </w:r>
    </w:p>
    <w:p w14:paraId="54A82DC2" w14:textId="77777777" w:rsidR="00F74A1B" w:rsidRDefault="00000000">
      <w:pPr>
        <w:widowControl w:val="0"/>
        <w:spacing w:before="225"/>
        <w:ind w:left="-28" w:right="-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Entrenamiento </w:t>
      </w:r>
    </w:p>
    <w:p w14:paraId="52F04E62" w14:textId="77777777" w:rsidR="00F74A1B" w:rsidRDefault="00000000" w:rsidP="001D0C62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Principios y leyes. La dinámica del esfuerzo.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Diferencias anatomo-fisiológicas entre fibras musculares tipo I y tipo II.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 sesión de entrenamiento. Entrada en calor, estructura central, vuelta a la calma.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Diseño de un programa de entrenamiento. Formulación de metas y objetivos. Los ciclos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entrenamiento.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 evaluación del entrenamiento.  Rendimiento y fatiga.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Entrenamiento y evaluación de las capacidades musculares (fuerza absoluta, potencia, fuerza de resistencia). Entrenamiento y evaluación de la resistencia general aeróbica. Entrenamiento y evaluación de la flexibilidad. Entrenamiento y evaluación de la coordinación.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Concepto de propiocepción, su evaluación y entrenamiento.</w:t>
      </w:r>
    </w:p>
    <w:p w14:paraId="67FBD672" w14:textId="77777777" w:rsidR="00F74A1B" w:rsidRDefault="00000000">
      <w:pPr>
        <w:widowControl w:val="0"/>
        <w:spacing w:before="691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6- CARGA HORARIA </w:t>
      </w:r>
    </w:p>
    <w:p w14:paraId="435ED33E" w14:textId="77777777" w:rsidR="00F74A1B" w:rsidRDefault="00000000">
      <w:pPr>
        <w:keepLines/>
        <w:widowControl w:val="0"/>
        <w:spacing w:before="297"/>
        <w:ind w:right="1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teóricas: 32</w:t>
      </w:r>
    </w:p>
    <w:p w14:paraId="27DAC6B8" w14:textId="77777777" w:rsidR="00F74A1B" w:rsidRDefault="00000000">
      <w:pPr>
        <w:keepLines/>
        <w:widowControl w:val="0"/>
        <w:ind w:right="1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teórico-prácticas : 28,5</w:t>
      </w:r>
    </w:p>
    <w:p w14:paraId="0F06487A" w14:textId="77777777" w:rsidR="00F74A1B" w:rsidRDefault="00000000">
      <w:pPr>
        <w:keepLines/>
        <w:widowControl w:val="0"/>
        <w:ind w:right="1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prácticas: 27</w:t>
      </w:r>
    </w:p>
    <w:p w14:paraId="7F173CAB" w14:textId="77777777" w:rsidR="00F74A1B" w:rsidRDefault="00F74A1B">
      <w:pPr>
        <w:keepLines/>
        <w:widowControl w:val="0"/>
        <w:ind w:right="1219"/>
        <w:rPr>
          <w:rFonts w:ascii="Times New Roman" w:eastAsia="Times New Roman" w:hAnsi="Times New Roman" w:cs="Times New Roman"/>
          <w:sz w:val="24"/>
          <w:szCs w:val="24"/>
        </w:rPr>
      </w:pPr>
    </w:p>
    <w:p w14:paraId="397F6FD9" w14:textId="77777777" w:rsidR="00F74A1B" w:rsidRDefault="00000000">
      <w:pPr>
        <w:keepLines/>
        <w:widowControl w:val="0"/>
        <w:spacing w:line="240" w:lineRule="auto"/>
        <w:ind w:left="-28" w:right="4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presenciales: 87,5</w:t>
      </w:r>
    </w:p>
    <w:p w14:paraId="68F297E5" w14:textId="77777777" w:rsidR="00F74A1B" w:rsidRDefault="00000000">
      <w:pPr>
        <w:keepLines/>
        <w:widowControl w:val="0"/>
        <w:spacing w:line="240" w:lineRule="auto"/>
        <w:ind w:left="-28" w:right="4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Horas no presenciales: 32,5 </w:t>
      </w:r>
    </w:p>
    <w:p w14:paraId="3DBA11A5" w14:textId="77777777" w:rsidR="00F74A1B" w:rsidRDefault="00000000">
      <w:pPr>
        <w:keepLines/>
        <w:widowControl w:val="0"/>
        <w:spacing w:before="360"/>
        <w:ind w:left="-28" w:right="3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horas: 120 horas </w:t>
      </w:r>
    </w:p>
    <w:p w14:paraId="2643BE89" w14:textId="77777777" w:rsidR="00F74A1B" w:rsidRDefault="00F74A1B">
      <w:pPr>
        <w:widowControl w:val="0"/>
        <w:ind w:left="-28" w:righ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14E36" w14:textId="77777777" w:rsidR="00F74A1B" w:rsidRDefault="00F74A1B">
      <w:pPr>
        <w:widowControl w:val="0"/>
        <w:ind w:left="-28" w:righ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22930" w14:textId="77777777" w:rsidR="00F74A1B" w:rsidRDefault="00000000">
      <w:pPr>
        <w:widowControl w:val="0"/>
        <w:ind w:left="-28" w:right="8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7- FORMAS DE EVALUACIÓN, GANANCIA Y APROBACIÓN DEL CURSO </w:t>
      </w:r>
    </w:p>
    <w:p w14:paraId="6602D96C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EVALUACIÓN</w:t>
      </w:r>
    </w:p>
    <w:p w14:paraId="31B7A9D7" w14:textId="77777777" w:rsidR="001D0C62" w:rsidRDefault="001D0C62" w:rsidP="001D0C62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Constará de 3 notas parciales que se promedian entre sí. Se realizará un parcial teórico, un parcial teórico práctico de prácticas entre pares y un parcial teórico práctico de prácticas con pacientes.</w:t>
      </w:r>
    </w:p>
    <w:p w14:paraId="6DFB6077" w14:textId="77777777" w:rsidR="001D0C62" w:rsidRDefault="001D0C62" w:rsidP="001D0C62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obtener un </w:t>
      </w:r>
      <w:r w:rsidRPr="0044436B">
        <w:rPr>
          <w:rFonts w:ascii="Times New Roman" w:eastAsia="Times New Roman" w:hAnsi="Times New Roman" w:cs="Times New Roman"/>
          <w:sz w:val="24"/>
          <w:szCs w:val="24"/>
          <w:u w:val="single"/>
        </w:rPr>
        <w:t>promedio menor a 3 entre el parcial teórico y el parcial de prácticas entre pares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estudiante </w:t>
      </w:r>
      <w:r w:rsidRPr="0044436B">
        <w:rPr>
          <w:rFonts w:ascii="Times New Roman" w:eastAsia="Times New Roman" w:hAnsi="Times New Roman" w:cs="Times New Roman"/>
          <w:sz w:val="24"/>
          <w:szCs w:val="24"/>
          <w:u w:val="single"/>
        </w:rPr>
        <w:t>no podrá cursar la práctica asistencial con pacientes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9C76F7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GANANCIA DEL CURSO </w:t>
      </w:r>
    </w:p>
    <w:p w14:paraId="108CD725" w14:textId="77777777" w:rsidR="00F74A1B" w:rsidRDefault="00000000" w:rsidP="001D0C62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estudiante podrá exonerar la asignatura teniendo un promedio entre las notas parciales igual o mayor a la nota 6 (seis), siempre y cuando ninguna de las evaluaciones sea menor a 3 (tres), y tener al menos el 80% de asistencia a las clases prácticas.</w:t>
      </w:r>
    </w:p>
    <w:p w14:paraId="0626721F" w14:textId="77777777" w:rsidR="00F74A1B" w:rsidRDefault="00000000" w:rsidP="001D0C62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obtiene derecho a examen en los casos que teniendo una asistencia de al menos 80% a las clases prácticas: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El promedio de notas parciales sea menor a 6 (seis) y no sea menor a 3 (tres).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Alguna de las evaluaciones sea menor a 3 (tres), siendo el promedio igual o mayor a 6 (seis).</w:t>
      </w:r>
    </w:p>
    <w:p w14:paraId="0BF4D446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APROBACIÓN DEL CURSO</w:t>
      </w:r>
    </w:p>
    <w:p w14:paraId="4A804012" w14:textId="77777777" w:rsidR="00F74A1B" w:rsidRDefault="00000000" w:rsidP="001D0C62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curso se aprueba con una asistencia de al menos 80% de las clases prácticas sumado a alguna de las siguientes condiciones:</w:t>
      </w:r>
    </w:p>
    <w:p w14:paraId="3526C6AF" w14:textId="77777777" w:rsidR="00F74A1B" w:rsidRDefault="00000000" w:rsidP="001D0C62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Promedio de notas parciales igual o mayor a la nota 6 (seis), no siendo ninguna de las evaluaciones menor a 3 (tres).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Aprobación de examen final con nota igual o mayor a 3 (tres).</w:t>
      </w:r>
    </w:p>
    <w:p w14:paraId="2BA100BE" w14:textId="77777777" w:rsidR="00F74A1B" w:rsidRDefault="00000000">
      <w:pPr>
        <w:widowControl w:val="0"/>
        <w:spacing w:before="225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equivalencia de notas utilizada será la siguiente:</w:t>
      </w:r>
    </w:p>
    <w:p w14:paraId="5AA63258" w14:textId="77777777" w:rsidR="00F74A1B" w:rsidRDefault="00000000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22F53E3" wp14:editId="1CB20EF9">
            <wp:extent cx="2183585" cy="27339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63216" w14:textId="77777777" w:rsidR="00F74A1B" w:rsidRDefault="00000000">
      <w:pPr>
        <w:widowControl w:val="0"/>
        <w:spacing w:before="691"/>
        <w:ind w:left="-28" w:right="180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8- ORGANIZACIÓN DEL CURSO </w:t>
      </w:r>
    </w:p>
    <w:p w14:paraId="7E1C40D8" w14:textId="77777777" w:rsidR="00F74A1B" w:rsidRDefault="00000000">
      <w:pPr>
        <w:widowControl w:val="0"/>
        <w:spacing w:before="225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Calendario </w:t>
      </w:r>
    </w:p>
    <w:p w14:paraId="1CF089EB" w14:textId="6C57CCCB" w:rsidR="00F74A1B" w:rsidRDefault="00000000">
      <w:pPr>
        <w:widowControl w:val="0"/>
        <w:spacing w:before="48"/>
        <w:ind w:left="676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 de inicio: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62">
        <w:rPr>
          <w:rFonts w:ascii="Times New Roman" w:eastAsia="Times New Roman" w:hAnsi="Times New Roman" w:cs="Times New Roman"/>
          <w:sz w:val="24"/>
          <w:szCs w:val="24"/>
        </w:rPr>
        <w:t>7/8</w:t>
      </w:r>
    </w:p>
    <w:p w14:paraId="52E7C221" w14:textId="0E323771" w:rsidR="00F74A1B" w:rsidRDefault="00000000">
      <w:pPr>
        <w:widowControl w:val="0"/>
        <w:spacing w:before="48"/>
        <w:ind w:left="676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Fechas de talleres: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definir</w:t>
      </w:r>
      <w:r w:rsidR="001D0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comunicándose oportunamente a cada </w:t>
      </w:r>
      <w:r w:rsidR="001D0C62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grupo</w:t>
      </w:r>
    </w:p>
    <w:p w14:paraId="200F49F3" w14:textId="6E3EDCA7" w:rsidR="00F74A1B" w:rsidRDefault="00000000">
      <w:pPr>
        <w:widowControl w:val="0"/>
        <w:spacing w:before="48"/>
        <w:ind w:left="676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 de finalización: </w:t>
      </w:r>
      <w:r w:rsidR="001D0C62">
        <w:rPr>
          <w:rFonts w:ascii="Times New Roman" w:eastAsia="Times New Roman" w:hAnsi="Times New Roman" w:cs="Times New Roman"/>
          <w:sz w:val="24"/>
          <w:szCs w:val="24"/>
        </w:rPr>
        <w:t>23/12</w:t>
      </w:r>
    </w:p>
    <w:p w14:paraId="0594C094" w14:textId="77777777" w:rsidR="00F74A1B" w:rsidRDefault="00000000">
      <w:pPr>
        <w:widowControl w:val="0"/>
        <w:spacing w:before="48"/>
        <w:ind w:left="676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Fechas de exámenes: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definir </w:t>
      </w:r>
    </w:p>
    <w:p w14:paraId="36ACA450" w14:textId="77777777" w:rsidR="00F74A1B" w:rsidRDefault="00000000">
      <w:pPr>
        <w:widowControl w:val="0"/>
        <w:spacing w:before="331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Organización general </w:t>
      </w:r>
    </w:p>
    <w:p w14:paraId="182873E5" w14:textId="77777777" w:rsidR="00F74A1B" w:rsidRDefault="00000000">
      <w:pPr>
        <w:widowControl w:val="0"/>
        <w:spacing w:before="331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Días, horarios y lugares a definir en cada sede.</w:t>
      </w:r>
    </w:p>
    <w:p w14:paraId="62F2E212" w14:textId="77777777" w:rsidR="00F74A1B" w:rsidRDefault="00000000">
      <w:pPr>
        <w:widowControl w:val="0"/>
        <w:spacing w:before="686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9- BIBLIOGRAFÍA RECOMENDADA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Bienfait M. La reeducación postural por medio de las terapias manuales. Paidotribo; 2005</w:t>
      </w:r>
    </w:p>
    <w:p w14:paraId="1AD7AA21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5EA66271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Busquet L, Busquet-Vanderheyden M. Las cadenas fisiológicas. Tomo 1. PAIDOTRIBO; 2016</w:t>
      </w:r>
    </w:p>
    <w:p w14:paraId="301B7A92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2939EDA2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Busquet L, Busquet-Vanderheyden M. Las cadenas fisiológicas. Tomo 2. PAIDOTRIBO; 2016</w:t>
      </w:r>
    </w:p>
    <w:p w14:paraId="2E5E3B57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70174A20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Cano de la Cuerda R, Martínez Piédrola RM, Miangolarra Page JC. Control y Aprendizaje Motor. Editorial Médica panamericana; 2017</w:t>
      </w:r>
    </w:p>
    <w:p w14:paraId="48839F71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7C888897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González Viejo MA, Cohí Riambau O, Salinas Castro F. Escoliosis. Realidad tridimensional. Barcelona: Masson; 2001</w:t>
      </w:r>
    </w:p>
    <w:p w14:paraId="1CED0131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4B5383DA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Kisner, Colby. Ejercicio terapéutico. 5ª ed. Editorial Médica Panamericana; 2010</w:t>
      </w:r>
    </w:p>
    <w:p w14:paraId="5DF60DDF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437F0F62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López Chicharro J, Fernández Vaquero A. Fisiología del ejercicio. 3ª ed. Editorial Médica Panamericana; 2006</w:t>
      </w:r>
    </w:p>
    <w:p w14:paraId="7C7E079A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09F69975" w14:textId="77777777" w:rsidR="00F74A1B" w:rsidRPr="001D0C62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Pilat A. Terapias miofasciales: Inducción miofascial. </w:t>
      </w:r>
      <w:r w:rsidRPr="001D0C62">
        <w:rPr>
          <w:rFonts w:ascii="Times New Roman" w:eastAsia="Times New Roman" w:hAnsi="Times New Roman" w:cs="Times New Roman"/>
          <w:sz w:val="24"/>
          <w:szCs w:val="24"/>
          <w:lang w:val="en-US"/>
        </w:rPr>
        <w:t>MCGRAW-HILL; 2003</w:t>
      </w:r>
    </w:p>
    <w:p w14:paraId="5469D061" w14:textId="77777777" w:rsidR="00F74A1B" w:rsidRPr="001D0C62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BFFE3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 w:rsidRPr="001D0C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Souchard, PE. Stretching Global Activo. </w:t>
      </w:r>
      <w:r>
        <w:rPr>
          <w:rFonts w:ascii="Times New Roman" w:eastAsia="Times New Roman" w:hAnsi="Times New Roman" w:cs="Times New Roman"/>
          <w:sz w:val="24"/>
          <w:szCs w:val="24"/>
        </w:rPr>
        <w:t>De la perfección muscular a los resultados deportivos. PAIDOTRIBO; 2008</w:t>
      </w:r>
    </w:p>
    <w:p w14:paraId="1C44A1D3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1000E6F5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Tudor O Bompa. Periodizacion Teoría y metodología del entrenamiento. HISPANOEUROPEA; 2003. </w:t>
      </w:r>
    </w:p>
    <w:p w14:paraId="0DA90D8A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29791404" w14:textId="77777777" w:rsidR="00F74A1B" w:rsidRDefault="00000000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Beachle, Darle. Principios del entrenamiento de la fuerza y el acondicionamiento físico. PANAMERICANA; 2007. </w:t>
      </w:r>
    </w:p>
    <w:p w14:paraId="2501AFBA" w14:textId="77777777" w:rsidR="00F74A1B" w:rsidRDefault="00F74A1B">
      <w:pPr>
        <w:widowControl w:val="0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4CBF36FB" w14:textId="77777777" w:rsidR="00F74A1B" w:rsidRDefault="00F74A1B">
      <w:pPr>
        <w:widowControl w:val="0"/>
        <w:spacing w:before="686"/>
        <w:ind w:left="-28"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5EAD0ECD" w14:textId="77777777" w:rsidR="00F74A1B" w:rsidRDefault="00F74A1B">
      <w:pPr>
        <w:ind w:right="100"/>
      </w:pPr>
    </w:p>
    <w:sectPr w:rsidR="00F74A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1B"/>
    <w:rsid w:val="001D0C62"/>
    <w:rsid w:val="00A33FD5"/>
    <w:rsid w:val="00F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5518"/>
  <w15:docId w15:val="{CF67A676-45B4-4335-8593-C1F5A48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eutm.fmed.edu.uy/LICENCIATURAS%20MVD/BEDELIA/ReglamentoPreviaturas2006EUTM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Dirce Burkhardt</cp:lastModifiedBy>
  <cp:revision>3</cp:revision>
  <dcterms:created xsi:type="dcterms:W3CDTF">2023-07-07T14:45:00Z</dcterms:created>
  <dcterms:modified xsi:type="dcterms:W3CDTF">2023-07-07T14:54:00Z</dcterms:modified>
</cp:coreProperties>
</file>